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F2" w:rsidRDefault="004829F2" w:rsidP="004829F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4829F2" w:rsidRDefault="004829F2" w:rsidP="004829F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96292" w:rsidRPr="004829F2" w:rsidRDefault="00696292" w:rsidP="004829F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829F2">
        <w:rPr>
          <w:rFonts w:ascii="Arial" w:hAnsi="Arial" w:cs="Arial"/>
          <w:b/>
          <w:sz w:val="22"/>
          <w:szCs w:val="22"/>
        </w:rPr>
        <w:t>Wykaz dokumentów, które dołącza się do wniosku o dofinansowanie, umożliwiających dokonanie oceny i wyboru operacji przez LGR:</w:t>
      </w:r>
    </w:p>
    <w:p w:rsidR="00696292" w:rsidRPr="004829F2" w:rsidRDefault="00696292" w:rsidP="004829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aktualny odpis z Krajowego Rejestru Sądowego albo zaświadczenie o dokonaniu wpisu do ewidencji działalności gospodarczej, jeżeli ubiegający się o dofinansowanie ma obowiązek takiego wpisu;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pełnomocnictwo – w przypadku gdy zostało udzielone;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kopia dokumentu tożsamości – w przypadku</w:t>
      </w:r>
      <w:r w:rsidR="003A0F10">
        <w:rPr>
          <w:rFonts w:ascii="Arial" w:hAnsi="Arial" w:cs="Arial"/>
          <w:sz w:val="22"/>
          <w:szCs w:val="22"/>
        </w:rPr>
        <w:t>,</w:t>
      </w:r>
      <w:r w:rsidRPr="004829F2">
        <w:rPr>
          <w:rFonts w:ascii="Arial" w:hAnsi="Arial" w:cs="Arial"/>
          <w:sz w:val="22"/>
          <w:szCs w:val="22"/>
        </w:rPr>
        <w:t xml:space="preserve"> gdy ubiegający się o dofinansowanie jest osobą fizyczną;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kopia dokumentu stwierdzającego prawo do dysponowania nieruchomością na cel związany z realizacją operacji – w przypadku gdy wymaga tego specyfika operacji;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dokumenty potwierdzające planowane koszty operacji, w tym kosztorys inwestorski, albo otrzymane przez ubiegającego się o dofinansowanie oferty związane z realizacją operacji - w przypadku gdy wymaga tego specyfika operacji;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uproszczony plan biznesowy operacji – w przypadku</w:t>
      </w:r>
      <w:r w:rsidR="003A0F10">
        <w:rPr>
          <w:rFonts w:ascii="Arial" w:hAnsi="Arial" w:cs="Arial"/>
          <w:sz w:val="22"/>
          <w:szCs w:val="22"/>
        </w:rPr>
        <w:t>,</w:t>
      </w:r>
      <w:r w:rsidRPr="004829F2">
        <w:rPr>
          <w:rFonts w:ascii="Arial" w:hAnsi="Arial" w:cs="Arial"/>
          <w:sz w:val="22"/>
          <w:szCs w:val="22"/>
        </w:rPr>
        <w:t xml:space="preserve"> gdy wymaga tego specyfika operacji;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pozwolenie budowlane albo zgłoszenie, o których mowa w przepisach prawa budowlanego – w przypadku gdy wymaga tego specyfika operacji;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pozwolenie wodnoprawne na szczególne korzystanie z wód, o którym mowa w przepisach prawa wodnego – w przypadku gdy wymaga tego specyfika operacji;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zezwolenie na prowadzenie chowu lub hodowli ryb w polskich obszarach morskich wydane na podstawie przepisów o rybołówstwie, jeżeli takie zezwolenie jest wymagane w związku z  realizacją operacji;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studium wykonalności projektu dla danej operacji – w przypadku braku pozwolenia wodnoprawnego, o którym mowa w przepisach prawa wodnego, pozwolenia budowlanego lub zgłoszenia, o których mowa w przepisach prawa budowlanego;</w:t>
      </w:r>
    </w:p>
    <w:p w:rsidR="00BA5C24" w:rsidRDefault="00BA5C24" w:rsidP="004829F2">
      <w:pPr>
        <w:pStyle w:val="Akapitzlist"/>
        <w:numPr>
          <w:ilvl w:val="1"/>
          <w:numId w:val="8"/>
        </w:numPr>
        <w:spacing w:before="120" w:line="360" w:lineRule="auto"/>
        <w:ind w:left="363" w:hanging="70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operat szacunkowy sporządzony zgodnie z przepisami o gospodarce nieruchomościami – w przypadku</w:t>
      </w:r>
      <w:r w:rsidR="003A0F10">
        <w:rPr>
          <w:rFonts w:ascii="Arial" w:hAnsi="Arial" w:cs="Arial"/>
          <w:sz w:val="22"/>
          <w:szCs w:val="22"/>
        </w:rPr>
        <w:t>,</w:t>
      </w:r>
      <w:r w:rsidRPr="004829F2">
        <w:rPr>
          <w:rFonts w:ascii="Arial" w:hAnsi="Arial" w:cs="Arial"/>
          <w:sz w:val="22"/>
          <w:szCs w:val="22"/>
        </w:rPr>
        <w:t xml:space="preserve"> gdy ubiegający się o dofinansowanie zalicza do kosztów kwalifikowalnych wniesione nakłady rzeczowe w formie nieruchomości;</w:t>
      </w:r>
    </w:p>
    <w:p w:rsidR="004829F2" w:rsidRDefault="004829F2" w:rsidP="004829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829F2" w:rsidRDefault="004829F2" w:rsidP="004829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29F2" w:rsidRPr="004829F2" w:rsidRDefault="004829F2" w:rsidP="004829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lastRenderedPageBreak/>
        <w:t>decyzja powiatowego lekarza weterynarii, o której mowa w art. 5 ust. 1 pkt 1 ustawy z dnia 11 marca 2004 r. o ochronie zdrowia zwierząt oraz zwalczaniu chorób zakaźnych zwierząt (Dz. U. z 2008 r. Nr 213, poz.1342), albo decyzja, o której mowa w art. 5 ust. 9 tej ustawy, albo zaświadczenie powiatowego lekarza weterynarii, że ubiegający się o dofinansowanie dokonał zgłoszenia, o którym mowa w art. 5 ust. 1 pkt 2 tej ustawy – w przypadku gdy wymaga tego specyfika operacji;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szczegółowy opis operacji, z podaniem specyfikacji kosztów jej realizacji oraz wskazaniem źródeł jej finansowania – w przypadku gdy wymaga tego specyfika operacji;</w:t>
      </w:r>
    </w:p>
    <w:p w:rsidR="00BA5C24" w:rsidRPr="004829F2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opis projektu kampanii promocyjnej, targów, wystawy, badania, wdrażanego systemu lub szkolenia, na które wnioskodawca ubiega się o pomoc, z podaniem specyfikacji kosztów ich realizacji oraz źródeł ich finansowania, wraz z harmonogramem działań informacyjnych, szkoleniowych i promocyjnych - w przypadku gdy wymaga tego specyfika operacji;</w:t>
      </w:r>
    </w:p>
    <w:p w:rsidR="00BA5C24" w:rsidRDefault="00BA5C24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>zaświadczenie o  numerze  rachunku bankowego, na który ma zostać przelana kwota zaliczki;</w:t>
      </w:r>
    </w:p>
    <w:p w:rsidR="004829F2" w:rsidRPr="004829F2" w:rsidRDefault="004829F2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4829F2">
        <w:rPr>
          <w:rFonts w:ascii="Arial" w:hAnsi="Arial" w:cs="Arial"/>
          <w:sz w:val="22"/>
          <w:szCs w:val="22"/>
        </w:rPr>
        <w:t xml:space="preserve">dokument potwierdzający prowadzenie działalności, o której mowa w § 4 ust. 2 pkt 1 </w:t>
      </w:r>
      <w:proofErr w:type="spellStart"/>
      <w:r w:rsidRPr="004829F2">
        <w:rPr>
          <w:rFonts w:ascii="Arial" w:hAnsi="Arial" w:cs="Arial"/>
          <w:sz w:val="22"/>
          <w:szCs w:val="22"/>
        </w:rPr>
        <w:t>lit.a</w:t>
      </w:r>
      <w:proofErr w:type="spellEnd"/>
    </w:p>
    <w:p w:rsidR="00BA5C24" w:rsidRPr="004829F2" w:rsidRDefault="00BE1658" w:rsidP="004829F2">
      <w:pPr>
        <w:pStyle w:val="Akapitzlist"/>
        <w:numPr>
          <w:ilvl w:val="1"/>
          <w:numId w:val="8"/>
        </w:numPr>
        <w:spacing w:line="360" w:lineRule="auto"/>
        <w:ind w:left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 opisu operacji </w:t>
      </w:r>
      <w:r w:rsidR="00C6685B">
        <w:rPr>
          <w:rFonts w:ascii="Arial" w:hAnsi="Arial" w:cs="Arial"/>
          <w:sz w:val="22"/>
          <w:szCs w:val="22"/>
        </w:rPr>
        <w:t>jako dokument niezbędny</w:t>
      </w:r>
      <w:r w:rsidR="00BA5C24" w:rsidRPr="004829F2">
        <w:rPr>
          <w:rFonts w:ascii="Arial" w:hAnsi="Arial" w:cs="Arial"/>
          <w:sz w:val="22"/>
          <w:szCs w:val="22"/>
        </w:rPr>
        <w:t xml:space="preserve"> do oceny operacji pod kątem zgodności z kryter</w:t>
      </w:r>
      <w:r w:rsidR="00C6685B">
        <w:rPr>
          <w:rFonts w:ascii="Arial" w:hAnsi="Arial" w:cs="Arial"/>
          <w:sz w:val="22"/>
          <w:szCs w:val="22"/>
        </w:rPr>
        <w:t>iami wyboru określonymi w LSROR.</w:t>
      </w:r>
    </w:p>
    <w:p w:rsidR="00AF5893" w:rsidRPr="004829F2" w:rsidRDefault="00AF5893" w:rsidP="004829F2">
      <w:pPr>
        <w:spacing w:line="360" w:lineRule="auto"/>
        <w:ind w:left="-342"/>
        <w:jc w:val="both"/>
        <w:rPr>
          <w:rFonts w:ascii="Arial" w:hAnsi="Arial" w:cs="Arial"/>
          <w:sz w:val="22"/>
          <w:szCs w:val="22"/>
        </w:rPr>
      </w:pPr>
    </w:p>
    <w:p w:rsidR="00AF5893" w:rsidRPr="004829F2" w:rsidRDefault="00AF5893" w:rsidP="0069629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F5893" w:rsidRPr="004829F2" w:rsidSect="00F052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7F" w:rsidRDefault="00E4207F" w:rsidP="00A3140B">
      <w:r>
        <w:separator/>
      </w:r>
    </w:p>
  </w:endnote>
  <w:endnote w:type="continuationSeparator" w:id="0">
    <w:p w:rsidR="00E4207F" w:rsidRDefault="00E4207F" w:rsidP="00A3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F6" w:rsidRDefault="00EB35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F2" w:rsidRPr="00A618C5" w:rsidRDefault="004829F2" w:rsidP="004829F2">
    <w:pPr>
      <w:spacing w:line="360" w:lineRule="auto"/>
      <w:jc w:val="center"/>
      <w:rPr>
        <w:rFonts w:ascii="Arial" w:hAnsi="Arial" w:cs="Arial"/>
        <w:color w:val="1F497D" w:themeColor="text2"/>
        <w:sz w:val="22"/>
        <w:szCs w:val="22"/>
      </w:rPr>
    </w:pPr>
    <w:r w:rsidRPr="00A618C5">
      <w:rPr>
        <w:rFonts w:ascii="Arial" w:hAnsi="Arial" w:cs="Arial"/>
        <w:color w:val="1F497D" w:themeColor="text2"/>
        <w:sz w:val="22"/>
        <w:szCs w:val="22"/>
      </w:rPr>
      <w:t>Operacja współfinansowana przez Unię Europejską ze środków finansowych Europejskiego Funduszu Rybackiego, zapewniającą inwestycje w zrównoważone rybołówstwo</w:t>
    </w:r>
  </w:p>
  <w:p w:rsidR="004829F2" w:rsidRDefault="004829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F6" w:rsidRDefault="00EB35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7F" w:rsidRDefault="00E4207F" w:rsidP="00A3140B">
      <w:r>
        <w:separator/>
      </w:r>
    </w:p>
  </w:footnote>
  <w:footnote w:type="continuationSeparator" w:id="0">
    <w:p w:rsidR="00E4207F" w:rsidRDefault="00E4207F" w:rsidP="00A3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F6" w:rsidRDefault="00EB35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96" w:rsidRDefault="00F05296" w:rsidP="00F05296">
    <w:pPr>
      <w:ind w:left="851"/>
      <w:rPr>
        <w:rFonts w:ascii="Arial" w:eastAsiaTheme="majorEastAsia" w:hAnsi="Arial" w:cs="Arial"/>
        <w:bCs/>
        <w:color w:val="5F497A" w:themeColor="accent4" w:themeShade="BF"/>
        <w:sz w:val="16"/>
        <w:szCs w:val="16"/>
      </w:rPr>
    </w:pPr>
  </w:p>
  <w:p w:rsidR="00EB35F6" w:rsidRPr="004B6974" w:rsidRDefault="00EB35F6" w:rsidP="00EB35F6">
    <w:pPr>
      <w:pStyle w:val="Normalny1"/>
      <w:tabs>
        <w:tab w:val="left" w:pos="1110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583180" cy="807720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6974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1356360" cy="9525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>
          <wp:extent cx="1981200" cy="861060"/>
          <wp:effectExtent l="0" t="0" r="0" b="0"/>
          <wp:docPr id="2" name="Obraz 2" descr="logo sieja 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sieja A4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6594" w:rsidRDefault="00E56594" w:rsidP="00E56594">
    <w:pPr>
      <w:ind w:left="1701"/>
      <w:rPr>
        <w:rFonts w:ascii="Arial" w:eastAsiaTheme="majorEastAsia" w:hAnsi="Arial" w:cs="Arial"/>
        <w:b/>
        <w:bCs/>
        <w:color w:val="5F497A" w:themeColor="accent4" w:themeShade="BF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F6" w:rsidRDefault="00EB35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315"/>
    <w:multiLevelType w:val="hybridMultilevel"/>
    <w:tmpl w:val="81D07B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C3079"/>
    <w:multiLevelType w:val="hybridMultilevel"/>
    <w:tmpl w:val="C1380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7DDC"/>
    <w:multiLevelType w:val="hybridMultilevel"/>
    <w:tmpl w:val="722C8AE0"/>
    <w:lvl w:ilvl="0" w:tplc="D0420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606E70"/>
    <w:multiLevelType w:val="hybridMultilevel"/>
    <w:tmpl w:val="55F64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64AEC"/>
    <w:multiLevelType w:val="hybridMultilevel"/>
    <w:tmpl w:val="0908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A623D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03731"/>
    <w:multiLevelType w:val="hybridMultilevel"/>
    <w:tmpl w:val="0A687D50"/>
    <w:lvl w:ilvl="0" w:tplc="9846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A8D004B"/>
    <w:multiLevelType w:val="hybridMultilevel"/>
    <w:tmpl w:val="7BDE5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2125BD"/>
    <w:multiLevelType w:val="hybridMultilevel"/>
    <w:tmpl w:val="37AC1F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0B"/>
    <w:rsid w:val="000A249B"/>
    <w:rsid w:val="000B2554"/>
    <w:rsid w:val="00132A85"/>
    <w:rsid w:val="00160BAF"/>
    <w:rsid w:val="00256558"/>
    <w:rsid w:val="003A0F10"/>
    <w:rsid w:val="003A2104"/>
    <w:rsid w:val="003A7500"/>
    <w:rsid w:val="003F0EE8"/>
    <w:rsid w:val="004829F2"/>
    <w:rsid w:val="004A34AA"/>
    <w:rsid w:val="0051456B"/>
    <w:rsid w:val="00516FB2"/>
    <w:rsid w:val="00537F84"/>
    <w:rsid w:val="005918FD"/>
    <w:rsid w:val="005A7EB5"/>
    <w:rsid w:val="006474CF"/>
    <w:rsid w:val="006875CE"/>
    <w:rsid w:val="00696292"/>
    <w:rsid w:val="006A797A"/>
    <w:rsid w:val="006D2176"/>
    <w:rsid w:val="0074027C"/>
    <w:rsid w:val="00782968"/>
    <w:rsid w:val="00782F98"/>
    <w:rsid w:val="00792BE5"/>
    <w:rsid w:val="007B1631"/>
    <w:rsid w:val="00977B85"/>
    <w:rsid w:val="00982B28"/>
    <w:rsid w:val="00984EAF"/>
    <w:rsid w:val="009C6765"/>
    <w:rsid w:val="00A0336F"/>
    <w:rsid w:val="00A11B84"/>
    <w:rsid w:val="00A3140B"/>
    <w:rsid w:val="00A456B1"/>
    <w:rsid w:val="00A618C5"/>
    <w:rsid w:val="00A65BC7"/>
    <w:rsid w:val="00A86D30"/>
    <w:rsid w:val="00AF15DA"/>
    <w:rsid w:val="00AF5893"/>
    <w:rsid w:val="00B3684D"/>
    <w:rsid w:val="00BA5C24"/>
    <w:rsid w:val="00BB2917"/>
    <w:rsid w:val="00BE1658"/>
    <w:rsid w:val="00C6685B"/>
    <w:rsid w:val="00C71B0F"/>
    <w:rsid w:val="00C75891"/>
    <w:rsid w:val="00CB652E"/>
    <w:rsid w:val="00CC4907"/>
    <w:rsid w:val="00CF556A"/>
    <w:rsid w:val="00D21371"/>
    <w:rsid w:val="00D245D2"/>
    <w:rsid w:val="00D756E0"/>
    <w:rsid w:val="00DA6760"/>
    <w:rsid w:val="00DC0C77"/>
    <w:rsid w:val="00E052B8"/>
    <w:rsid w:val="00E2548F"/>
    <w:rsid w:val="00E26D16"/>
    <w:rsid w:val="00E4207F"/>
    <w:rsid w:val="00E56594"/>
    <w:rsid w:val="00EB35F6"/>
    <w:rsid w:val="00ED0BA8"/>
    <w:rsid w:val="00EE21E7"/>
    <w:rsid w:val="00F05296"/>
    <w:rsid w:val="00F36505"/>
    <w:rsid w:val="00F72D17"/>
    <w:rsid w:val="00FC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  <w:style w:type="paragraph" w:customStyle="1" w:styleId="Normalny1">
    <w:name w:val="Normalny1"/>
    <w:rsid w:val="00EB35F6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  <w:style w:type="paragraph" w:customStyle="1" w:styleId="Normalny1">
    <w:name w:val="Normalny1"/>
    <w:rsid w:val="00EB35F6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502E-3B98-4467-9F33-F340B5B3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Stanowisko3</cp:lastModifiedBy>
  <cp:revision>5</cp:revision>
  <cp:lastPrinted>2012-01-13T06:48:00Z</cp:lastPrinted>
  <dcterms:created xsi:type="dcterms:W3CDTF">2012-01-13T07:17:00Z</dcterms:created>
  <dcterms:modified xsi:type="dcterms:W3CDTF">2013-06-05T05:24:00Z</dcterms:modified>
</cp:coreProperties>
</file>